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基于非完整运动规划的多指手灵巧操作</w:t>
      </w:r>
    </w:p>
    <w:p>
      <w:r>
        <w:rPr>
          <w:rFonts w:ascii="宋体" w:hAnsi="宋体" w:eastAsia="宋体"/>
          <w:sz w:val="24"/>
        </w:rPr>
        <w:t>管贻生，何永强，张启先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基于非完整运动规划的多指手灵巧操作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管贻生，何永强，张启先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本书出售、求购地址：https://www.jiaokey.com/book/detail/10318573.html</w:t>
      </w:r>
    </w:p>
    <w:p>
      <w:r>
        <w:t>更多相关图书推荐：https://www.jiaokey.com</w:t>
      </w:r>
    </w:p>
    <w:p>
      <w:r>
        <w:t>管贻生，何永强，张启先 其他作品：https://www.jiaokey.com/tag/管贻生，何永强，张启先.html</w:t>
      </w:r>
    </w:p>
    <w:p>
      <w:r>
        <w:t>关键词搜索：https://www.jiaokey.com/tag/基于非完整运动规划的多指手灵巧操作.html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