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多环空间机构的震动力完全平衡及一般空间机构的震动力平衡理论</w:t>
      </w:r>
    </w:p>
    <w:p>
      <w:r>
        <w:rPr>
          <w:rFonts w:ascii="宋体" w:hAnsi="宋体" w:eastAsia="宋体"/>
          <w:sz w:val="24"/>
        </w:rPr>
        <w:t>陈宁新，张启先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多环空间机构的震动力完全平衡及一般空间机构的震动力平衡理论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陈宁新，张启先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本书出售、求购地址：https://www.jiaokey.com/book/detail/10318567.html</w:t>
      </w:r>
    </w:p>
    <w:p>
      <w:r>
        <w:t>更多相关图书推荐：https://www.jiaokey.com</w:t>
      </w:r>
    </w:p>
    <w:p>
      <w:r>
        <w:t>陈宁新，张启先 其他作品：https://www.jiaokey.com/tag/陈宁新，张启先.html</w:t>
      </w:r>
    </w:p>
    <w:p>
      <w:r>
        <w:t>关键词搜索：https://www.jiaokey.com/tag/多环空间机构的震动力完全平衡及一般空间机构的震动力平衡理论.html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