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康熙大帝  上</w:t>
      </w:r>
    </w:p>
    <w:p>
      <w:r>
        <w:rPr>
          <w:rFonts w:ascii="宋体" w:hAnsi="宋体" w:eastAsia="宋体"/>
          <w:sz w:val="24"/>
        </w:rPr>
        <w:t>二月河原著；王瑞人，赵维莉改编；韩光玉责任编辑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康熙大帝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二月河原著；王瑞人，赵维莉改编；韩光玉责任编辑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本书出售、求购地址：https://www.jiaokey.com/book/detail/10318291.html</w:t>
      </w:r>
    </w:p>
    <w:p>
      <w:r>
        <w:t>更多相关图书推荐：https://www.jiaokey.com</w:t>
      </w:r>
    </w:p>
    <w:p>
      <w:r>
        <w:t>二月河原著；王瑞人，赵维莉改编；韩光玉责任编辑 其他作品：https://www.jiaokey.com/tag/二月河原著；王瑞人，赵维莉改编；韩光玉责任编辑.html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关键词搜索：https://www.jiaokey.com/tag/康熙大帝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