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中国现代小说140家札记</w:t>
      </w:r>
    </w:p>
    <w:p>
      <w:r>
        <w:rPr>
          <w:rFonts w:ascii="宋体" w:hAnsi="宋体" w:eastAsia="宋体"/>
          <w:sz w:val="24"/>
        </w:rPr>
        <w:t>曾庆瑞，赵遐秋编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中国现代小说140家札记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曾庆瑞，赵遐秋编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本书出售、求购地址：https://www.jiaokey.com/book/detail/10315668.html</w:t>
      </w:r>
    </w:p>
    <w:p>
      <w:r>
        <w:t>更多相关图书推荐：https://www.jiaokey.com</w:t>
      </w:r>
    </w:p>
    <w:p>
      <w:r>
        <w:t>曾庆瑞，赵遐秋编 其他作品：https://www.jiaokey.com/tag/曾庆瑞，赵遐秋编.html</w:t>
      </w:r>
    </w:p>
    <w:p>
      <w:r>
        <w:t>桂林市：漓江出版社 出版图书：https://www.jiaokey.com/tag/桂林市：漓江出版社.html</w:t>
      </w:r>
    </w:p>
    <w:p>
      <w:r>
        <w:t>关键词搜索：https://www.jiaokey.com/tag/中国现代小说140家札记.html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