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</w:t>
      </w:r>
    </w:p>
    <w:p>
      <w:r>
        <w:rPr>
          <w:rFonts w:ascii="宋体" w:hAnsi="宋体" w:eastAsia="宋体"/>
          <w:sz w:val="24"/>
        </w:rPr>
        <w:t>布拉克莫尔（R.D.Blackmore）著；韦斯特（M.West）改写 大川，庸夫译注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布拉克莫尔（R.D.Blackmore）著；韦斯特（M.West）改写 大川，庸夫译注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本书出售、求购地址：https://www.jiaokey.com/book/detail/10315005.html</w:t>
      </w:r>
    </w:p>
    <w:p>
      <w:r>
        <w:t>更多相关图书推荐：https://www.jiaokey.com</w:t>
      </w:r>
    </w:p>
    <w:p>
      <w:r>
        <w:t>布拉克莫尔（R.D.Blackmore）著；韦斯特（M.West）改写 大川，庸夫译注 其他作品：https://www.jiaokey.com/tag/布拉克莫尔（R.D.Blackmore）著；韦斯特（M.West）改写 大川，庸夫译注.html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关键词搜索：https://www.jiaokey.com/tag/洛娜·杜恩.html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