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西班牙语基本词词典</w:t>
      </w:r>
    </w:p>
    <w:p>
      <w:r>
        <w:rPr>
          <w:rFonts w:ascii="宋体" w:hAnsi="宋体" w:eastAsia="宋体"/>
          <w:sz w:val="24"/>
        </w:rPr>
        <w:t>（日）高桥正武 瓜谷良平 宫城升 （西班牙）E·康特莱拉斯编江樱 丁义忠 叶志永译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西班牙语基本词词典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（日）高桥正武 瓜谷良平 宫城升 （西班牙）E·康特莱拉斯编江樱 丁义忠 叶志永译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本书出售、求购地址：https://www.jiaokey.com/book/detail/10314732.html</w:t>
      </w:r>
    </w:p>
    <w:p>
      <w:r>
        <w:t>更多相关图书推荐：https://www.jiaokey.com</w:t>
      </w:r>
    </w:p>
    <w:p>
      <w:r>
        <w:t>（日）高桥正武 瓜谷良平 宫城升 （西班牙）E·康特莱拉斯编江樱 丁义忠 叶志永译 其他作品：https://www.jiaokey.com/tag/（日）高桥正武 瓜谷良平 宫城升 （西班牙）E·康特莱拉斯编江樱 丁义忠 叶志永译.html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关键词搜索：https://www.jiaokey.com/tag/西班牙语基本词词典.html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