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药名手册</w:t>
      </w:r>
    </w:p>
    <w:p>
      <w:r>
        <w:rPr>
          <w:rFonts w:ascii="宋体" w:hAnsi="宋体" w:eastAsia="宋体"/>
          <w:sz w:val="24"/>
        </w:rPr>
        <w:t>邬能灿，高振同，彭永富主编；中国药房杂志社第三军医大学编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邬能灿，高振同，彭永富主编；中国药房杂志社第三军医大学编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本书出售、求购地址：https://www.jiaokey.com/book/detail/10313331.html</w:t>
      </w:r>
    </w:p>
    <w:p>
      <w:r>
        <w:t>更多相关图书推荐：https://www.jiaokey.com</w:t>
      </w:r>
    </w:p>
    <w:p>
      <w:r>
        <w:t>邬能灿，高振同，彭永富主编；中国药房杂志社第三军医大学编 其他作品：https://www.jiaokey.com/tag/邬能灿，高振同，彭永富主编；中国药房杂志社第三军医大学编.html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