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基础化学动力学</w:t>
      </w:r>
    </w:p>
    <w:p>
      <w:r>
        <w:rPr>
          <w:rFonts w:ascii="宋体" w:hAnsi="宋体" w:eastAsia="宋体"/>
          <w:sz w:val="24"/>
        </w:rPr>
        <w:t>（美）艾林（H.Eyring）著；王作新，潘强余译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（美）艾林（H.Eyring）著；王作新，潘强余译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本书出售、求购地址：https://www.jiaokey.com/book/detail/10311041.html</w:t>
      </w:r>
    </w:p>
    <w:p>
      <w:r>
        <w:t>更多相关图书推荐：https://www.jiaokey.com</w:t>
      </w:r>
    </w:p>
    <w:p>
      <w:r>
        <w:t>（美）艾林（H.Eyring）著；王作新，潘强余译 其他作品：https://www.jiaokey.com/tag/（美）艾林（H.Eyring）著；王作新，潘强余译.html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关键词搜索：https://www.jiaokey.com/tag/基础化学动力学.html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