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实用化学化工计算</w:t>
      </w:r>
    </w:p>
    <w:p>
      <w:r>
        <w:rPr>
          <w:rFonts w:ascii="宋体" w:hAnsi="宋体" w:eastAsia="宋体"/>
          <w:sz w:val="24"/>
        </w:rPr>
        <w:t>（德）阿尔伯特·赖特荷尔德（A. Leithold）著；罗湘仁译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实用化学化工计算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（德）阿尔伯特·赖特荷尔德（A. Leithold）著；罗湘仁译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本书出售、求购地址：https://www.jiaokey.com/book/detail/10310263.html</w:t>
      </w:r>
    </w:p>
    <w:p>
      <w:r>
        <w:t>更多相关图书推荐：https://www.jiaokey.com</w:t>
      </w:r>
    </w:p>
    <w:p>
      <w:r>
        <w:t>（德）阿尔伯特·赖特荷尔德（A. Leithold）著；罗湘仁译 其他作品：https://www.jiaokey.com/tag/（德）阿尔伯特·赖特荷尔德（A. Leithold）著；罗湘仁译.html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关键词搜索：https://www.jiaokey.com/tag/实用化学化工计算.html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