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书名：易熔玻璃</w:t>
      </w:r>
    </w:p>
    <w:p>
      <w:r>
        <w:t>作者：（苏）Н.М.巴夫鲁什金，А.К.菇拉夫列夫著；陈树森译</w:t>
      </w:r>
    </w:p>
    <w:p>
      <w:r>
        <w:t>出版社：北京：中国建筑工业出版社</w:t>
      </w:r>
    </w:p>
    <w:p>
      <w:r>
        <w:t>出版日期：1975.07</w:t>
      </w:r>
    </w:p>
    <w:p>
      <w:r>
        <w:t>总页数：169</w:t>
      </w:r>
    </w:p>
    <w:p>
      <w:r>
        <w:t>更多请访问教客网: www.jiaokey.com</w:t>
      </w:r>
    </w:p>
    <w:p>
      <w:r>
        <w:t>易熔玻璃 评论地址：https://www.jiaokey.com/book/detail/10309003.html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