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氧的制造</w:t>
      </w:r>
    </w:p>
    <w:p>
      <w:r>
        <w:rPr>
          <w:rFonts w:ascii="宋体" w:hAnsi="宋体" w:eastAsia="宋体"/>
          <w:sz w:val="24"/>
        </w:rPr>
        <w:t>（苏）格里兹曼年科（Д.Л.Глиэманенко著；杨学圃，李宝钲译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（苏）格里兹曼年科（Д.Л.Глиэманенко著；杨学圃，李宝钲译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本书出售、求购地址：https://www.jiaokey.com/book/detail/10308626.html</w:t>
      </w:r>
    </w:p>
    <w:p>
      <w:r>
        <w:t>更多相关图书推荐：https://www.jiaokey.com</w:t>
      </w:r>
    </w:p>
    <w:p>
      <w:r>
        <w:t>（苏）格里兹曼年科（Д.Л.Глиэманенко著；杨学圃，李宝钲译 其他作品：https://www.jiaokey.com/tag/（苏）格里兹曼年科（Д.Л.Глиэманенко著；杨学圃，李宝钲译.html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关键词搜索：https://www.jiaokey.com/tag/氧的制造.html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