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书名：王朝鼎革与英雄悲歌  崇祯十七年家国兴亡止观录</w:t>
      </w:r>
    </w:p>
    <w:p>
      <w:r>
        <w:t>作者：余同元著</w:t>
      </w:r>
    </w:p>
    <w:p>
      <w:r>
        <w:t>出版社：保定：河北大学出版社</w:t>
      </w:r>
    </w:p>
    <w:p>
      <w:r>
        <w:t>出版日期：1999.03</w:t>
      </w:r>
    </w:p>
    <w:p>
      <w:r>
        <w:t>总页数：338</w:t>
      </w:r>
    </w:p>
    <w:p>
      <w:r>
        <w:t>更多请访问教客网: www.jiaokey.com</w:t>
      </w:r>
    </w:p>
    <w:p>
      <w:r>
        <w:t>王朝鼎革与英雄悲歌  崇祯十七年家国兴亡止观录 评论地址：https://www.jiaokey.com/book/detail/10307259.html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