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上肢战伤</w:t>
      </w:r>
    </w:p>
    <w:p>
      <w:r>
        <w:rPr>
          <w:rFonts w:ascii="宋体" w:hAnsi="宋体" w:eastAsia="宋体"/>
          <w:sz w:val="24"/>
        </w:rPr>
        <w:t>J·恩格尔 I·凯斯勒主编；罗宁等译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上肢战伤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J·恩格尔 I·凯斯勒主编；罗宁等译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本书出售、求购地址：https://www.jiaokey.com/book/detail/10304383.html</w:t>
      </w:r>
    </w:p>
    <w:p>
      <w:r>
        <w:t>更多相关图书推荐：https://www.jiaokey.com</w:t>
      </w:r>
    </w:p>
    <w:p>
      <w:r>
        <w:t>J·恩格尔 I·凯斯勒主编；罗宁等译 其他作品：https://www.jiaokey.com/tag/J·恩格尔 I·凯斯勒主编；罗宁等译.html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关键词搜索：https://www.jiaokey.com/tag/上肢战伤.html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