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小儿难治性疾病</w:t>
      </w:r>
    </w:p>
    <w:p>
      <w:r>
        <w:rPr>
          <w:rFonts w:ascii="宋体" w:hAnsi="宋体" w:eastAsia="宋体"/>
          <w:sz w:val="24"/>
        </w:rPr>
        <w:t>大国真彦主编；贾树华等译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小儿难治性疾病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大国真彦主编；贾树华等译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黑龙江省医学情报研究所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本书出售、求购地址：https://www.jiaokey.com/book/detail/10303824.html</w:t>
      </w:r>
    </w:p>
    <w:p>
      <w:r>
        <w:t>更多相关图书推荐：https://www.jiaokey.com</w:t>
      </w:r>
    </w:p>
    <w:p>
      <w:r>
        <w:t>大国真彦主编；贾树华等译 其他作品：https://www.jiaokey.com/tag/大国真彦主编；贾树华等译.html</w:t>
      </w:r>
    </w:p>
    <w:p>
      <w:r>
        <w:t>黑龙江省医学情报研究所 出版图书：https://www.jiaokey.com/tag/黑龙江省医学情报研究所.html</w:t>
      </w:r>
    </w:p>
    <w:p>
      <w:r>
        <w:t>关键词搜索：https://www.jiaokey.com/tag/小儿难治性疾病.html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