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书名：钢质零件的冷挤压</w:t>
      </w:r>
    </w:p>
    <w:p>
      <w:r>
        <w:t>作者：捷克斯洛伐克富塞金“十月革命”国营工厂金属压力加工研究室编著；高永强译</w:t>
      </w:r>
    </w:p>
    <w:p>
      <w:r>
        <w:t>出版社：北京：国防工业出版社</w:t>
      </w:r>
    </w:p>
    <w:p>
      <w:r>
        <w:t>出版日期：1963.10</w:t>
      </w:r>
    </w:p>
    <w:p>
      <w:r>
        <w:t>总页数：85</w:t>
      </w:r>
    </w:p>
    <w:p>
      <w:r>
        <w:t>更多请访问教客网: www.jiaokey.com</w:t>
      </w:r>
    </w:p>
    <w:p>
      <w:r>
        <w:t>钢质零件的冷挤压 评论地址：https://www.jiaokey.com/book/detail/10303302.html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