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书名：自动轧管机组的钢管生产</w:t>
      </w:r>
    </w:p>
    <w:p>
      <w:r>
        <w:t>作者：（苏）奥斯特连柯，В.Я.，（苏）瓦杜津，П.И.著；石云山，黄公健译</w:t>
      </w:r>
    </w:p>
    <w:p>
      <w:r>
        <w:t>出版社：北京：冶金工业出版社</w:t>
      </w:r>
    </w:p>
    <w:p>
      <w:r>
        <w:t>出版日期：1960.02</w:t>
      </w:r>
    </w:p>
    <w:p>
      <w:r>
        <w:t>总页数：145</w:t>
      </w:r>
    </w:p>
    <w:p>
      <w:r>
        <w:t>更多请访问教客网: www.jiaokey.com</w:t>
      </w:r>
    </w:p>
    <w:p>
      <w:r>
        <w:t>自动轧管机组的钢管生产 评论地址：https://www.jiaokey.com/book/detail/10303286.html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