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八千颂航若经论对读  上、下</w:t>
      </w:r>
    </w:p>
    <w:p>
      <w:r>
        <w:rPr>
          <w:rFonts w:ascii="宋体" w:hAnsi="宋体" w:eastAsia="宋体"/>
          <w:sz w:val="24"/>
        </w:rPr>
        <w:t>罗时宪撰述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八千颂航若经论对读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罗时宪撰述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佛教法相学会弘法资源有限公司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本书出售、求购地址：https://www.jiaokey.com/book/detail/10303211.html</w:t>
      </w:r>
    </w:p>
    <w:p>
      <w:r>
        <w:t>更多相关图书推荐：https://www.jiaokey.com</w:t>
      </w:r>
    </w:p>
    <w:p>
      <w:r>
        <w:t>罗时宪撰述 其他作品：https://www.jiaokey.com/tag/罗时宪撰述.html</w:t>
      </w:r>
    </w:p>
    <w:p>
      <w:r>
        <w:t>佛教法相学会弘法资源有限公司 出版图书：https://www.jiaokey.com/tag/佛教法相学会弘法资源有限公司.html</w:t>
      </w:r>
    </w:p>
    <w:p>
      <w:r>
        <w:t>关键词搜索：https://www.jiaokey.com/tag/八千颂航若经论对读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