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学习问答三百六十则  灭除心訚曼殊意光论-绛巴妥默所修五部中第4部</w:t>
      </w:r>
    </w:p>
    <w:p>
      <w:r>
        <w:rPr>
          <w:rFonts w:ascii="宋体" w:hAnsi="宋体" w:eastAsia="宋体"/>
          <w:sz w:val="24"/>
        </w:rPr>
        <w:t>郭和卿居士著述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学习问答三百六十则  灭除心訚曼殊意光论-绛巴妥默所修五部中第4部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郭和卿居士著述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本书出售、求购地址：https://www.jiaokey.com/book/detail/10303207.html</w:t>
      </w:r>
    </w:p>
    <w:p>
      <w:r>
        <w:t>更多相关图书推荐：https://www.jiaokey.com</w:t>
      </w:r>
    </w:p>
    <w:p>
      <w:r>
        <w:t>郭和卿居士著述 其他作品：https://www.jiaokey.com/tag/郭和卿居士著述.html</w:t>
      </w:r>
    </w:p>
    <w:p>
      <w:r>
        <w:t>关键词搜索：https://www.jiaokey.com/tag/学习问答三百六十则  灭除心訚曼殊意光论-绛巴妥默所修五部中第4部.html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