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优婆塞戒集要</w:t>
      </w:r>
    </w:p>
    <w:p>
      <w:r>
        <w:rPr>
          <w:rFonts w:ascii="宋体" w:hAnsi="宋体" w:eastAsia="宋体"/>
          <w:sz w:val="24"/>
        </w:rPr>
        <w:t>蕅益大师笺要，弘一大师校对补释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优婆塞戒集要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蕅益大师笺要，弘一大师校对补释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北京居士林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本书出售、求购地址：https://www.jiaokey.com/book/detail/10303203.html</w:t>
      </w:r>
    </w:p>
    <w:p>
      <w:r>
        <w:t>更多相关图书推荐：https://www.jiaokey.com</w:t>
      </w:r>
    </w:p>
    <w:p>
      <w:r>
        <w:t>蕅益大师笺要，弘一大师校对补释 其他作品：https://www.jiaokey.com/tag/蕅益大师笺要，弘一大师校对补释.html</w:t>
      </w:r>
    </w:p>
    <w:p>
      <w:r>
        <w:t>北京居士林 出版图书：https://www.jiaokey.com/tag/北京居士林.html</w:t>
      </w:r>
    </w:p>
    <w:p>
      <w:r>
        <w:t>关键词搜索：https://www.jiaokey.com/tag/优婆塞戒集要.html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