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资产组合选择和资本市场的均值  方差分析</w:t>
      </w:r>
    </w:p>
    <w:p>
      <w:r>
        <w:rPr>
          <w:rFonts w:ascii="宋体" w:hAnsi="宋体" w:eastAsia="宋体"/>
          <w:sz w:val="24"/>
        </w:rPr>
        <w:t>（美）哈利·M·马科维兹（Harry M.Markowitz）著；朱菁，欧阳向军译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资产组合选择和资本市场的均值  方差分析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（美）哈利·M·马科维兹（Harry M.Markowitz）著；朱菁，欧阳向军译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本书出售、求购地址：https://www.jiaokey.com/book/detail/10301758.html</w:t>
      </w:r>
    </w:p>
    <w:p>
      <w:r>
        <w:t>更多相关图书推荐：https://www.jiaokey.com</w:t>
      </w:r>
    </w:p>
    <w:p>
      <w:r>
        <w:t>（美）哈利·M·马科维兹（Harry M.Markowitz）著；朱菁，欧阳向军译 其他作品：https://www.jiaokey.com/tag/（美）哈利·M·马科维兹（Harry M.Markowitz）著；朱菁，欧阳向军译.html</w:t>
      </w:r>
    </w:p>
    <w:p>
      <w:r>
        <w:t>上海人民出版社；上海三联书店 出版图书：https://www.jiaokey.com/tag/上海人民出版社；上海三联书店.html</w:t>
      </w:r>
    </w:p>
    <w:p>
      <w:r>
        <w:t>关键词搜索：https://www.jiaokey.com/tag/资产组合选择和资本市场的均值  方差分析.html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