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世界防洪环顾</w:t>
      </w:r>
    </w:p>
    <w:p>
      <w:r>
        <w:rPr>
          <w:rFonts w:ascii="宋体" w:hAnsi="宋体" w:eastAsia="宋体"/>
          <w:sz w:val="24"/>
        </w:rPr>
        <w:t>国际灌溉和排水委员会编；防洪与水利管理丛书编委会译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世界防洪环顾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国际灌溉和排水委员会编；防洪与水利管理丛书编委会译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本书出售、求购地址：https://www.jiaokey.com/book/detail/10299591.html</w:t>
      </w:r>
    </w:p>
    <w:p>
      <w:r>
        <w:t>更多相关图书推荐：https://www.jiaokey.com</w:t>
      </w:r>
    </w:p>
    <w:p>
      <w:r>
        <w:t>国际灌溉和排水委员会编；防洪与水利管理丛书编委会译 其他作品：https://www.jiaokey.com/tag/国际灌溉和排水委员会编；防洪与水利管理丛书编委会译.html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关键词搜索：https://www.jiaokey.com/tag/世界防洪环顾.html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