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应力与应变</w:t>
      </w:r>
    </w:p>
    <w:p>
      <w:r>
        <w:rPr>
          <w:rFonts w:ascii="宋体" w:hAnsi="宋体" w:eastAsia="宋体"/>
          <w:sz w:val="24"/>
        </w:rPr>
        <w:t>（美）米恩斯（W.D.Means）著；淮南煤炭学院译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应力与应变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（美）米恩斯（W.D.Means）著；淮南煤炭学院译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本书出售、求购地址：https://www.jiaokey.com/book/detail/10299235.html</w:t>
      </w:r>
    </w:p>
    <w:p>
      <w:r>
        <w:t>更多相关图书推荐：https://www.jiaokey.com</w:t>
      </w:r>
    </w:p>
    <w:p>
      <w:r>
        <w:t>（美）米恩斯（W.D.Means）著；淮南煤炭学院译 其他作品：https://www.jiaokey.com/tag/（美）米恩斯（W.D.Means）著；淮南煤炭学院译.html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关键词搜索：https://www.jiaokey.com/tag/应力与应变.html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