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灌区水盐监测预报理论与实践</w:t>
      </w:r>
    </w:p>
    <w:p>
      <w:r>
        <w:rPr>
          <w:rFonts w:ascii="宋体" w:hAnsi="宋体" w:eastAsia="宋体"/>
          <w:sz w:val="24"/>
        </w:rPr>
        <w:t>河南省人民胜利渠管理局，国家重点科技项目黄淮海平原综合治理人民胜利渠灌区区域水盐运动监测预报课题组编著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灌区水盐监测预报理论与实践</w:t>
            </w:r>
          </w:p>
        </w:tc>
      </w:tr>
      <w:tr>
        <w:tc>
          <w:tcPr>
            <w:tcW w:type="dxa" w:w="4320"/>
          </w:tcPr>
          <w:p>
            <w:r>
              <w:t>作者</w:t>
            </w:r>
          </w:p>
        </w:tc>
        <w:tc>
          <w:tcPr>
            <w:tcW w:type="dxa" w:w="4320"/>
          </w:tcPr>
          <w:p>
            <w:r>
              <w:t>河南省人民胜利渠管理局，国家重点科技项目黄淮海平原综合治理人民胜利渠灌区区域水盐运动监测预报课题组编著</w:t>
            </w:r>
          </w:p>
        </w:tc>
      </w:tr>
      <w:tr>
        <w:tc>
          <w:tcPr>
            <w:tcW w:type="dxa" w:w="4320"/>
          </w:tcPr>
          <w:p>
            <w:r>
              <w:t>出版社</w:t>
            </w:r>
          </w:p>
        </w:tc>
        <w:tc>
          <w:tcPr>
            <w:tcW w:type="dxa" w:w="4320"/>
          </w:tcPr>
          <w:p>
            <w:r>
              <w:t>郑州：黄河水利出版社</w:t>
            </w:r>
          </w:p>
        </w:tc>
      </w:tr>
      <w:tr>
        <w:tc>
          <w:tcPr>
            <w:tcW w:type="dxa" w:w="4320"/>
          </w:tcPr>
          <w:p>
            <w:r>
              <w:t>ISBN</w:t>
            </w:r>
          </w:p>
        </w:tc>
        <w:tc>
          <w:tcPr>
            <w:tcW w:type="dxa" w:w="4320"/>
          </w:tcPr>
          <w:p>
            <w:r/>
          </w:p>
        </w:tc>
      </w:tr>
      <w:tr>
        <w:tc>
          <w:tcPr>
            <w:tcW w:type="dxa" w:w="4320"/>
          </w:tcPr>
          <w:p>
            <w:r>
              <w:t>出版日期</w:t>
            </w:r>
          </w:p>
        </w:tc>
        <w:tc>
          <w:tcPr>
            <w:tcW w:type="dxa" w:w="4320"/>
          </w:tcPr>
          <w:p>
            <w:r>
              <w:t>1997-01-01</w:t>
            </w:r>
          </w:p>
        </w:tc>
      </w:tr>
      <w:tr>
        <w:tc>
          <w:tcPr>
            <w:tcW w:type="dxa" w:w="4320"/>
          </w:tcPr>
          <w:p>
            <w:r>
              <w:t>页数</w:t>
            </w:r>
          </w:p>
        </w:tc>
        <w:tc>
          <w:tcPr>
            <w:tcW w:type="dxa" w:w="4320"/>
          </w:tcPr>
          <w:p>
            <w:r>
              <w:t>329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本书出售、求购地址：https://www.jiaokey.com/book/detail/10299206.html</w:t>
      </w:r>
    </w:p>
    <w:p>
      <w:r>
        <w:t>更多相关图书推荐：https://www.jiaokey.com</w:t>
      </w:r>
    </w:p>
    <w:p>
      <w:r>
        <w:t>河南省人民胜利渠管理局，国家重点科技项目黄淮海平原综合治理人民胜利渠灌区区域水盐运动监测预报课题组编著 其他作品：https://www.jiaokey.com/tag/河南省人民胜利渠管理局，国家重点科技项目黄淮海平原综合治理人民胜利渠灌区区域水盐运动监测预报课题组编著.html</w:t>
      </w:r>
    </w:p>
    <w:p>
      <w:r>
        <w:t>郑州：黄河水利出版社 出版图书：https://www.jiaokey.com/tag/郑州：黄河水利出版社.html</w:t>
      </w:r>
    </w:p>
    <w:p>
      <w:r>
        <w:t>关键词搜索：https://www.jiaokey.com/tag/灌区水盐监测预报理论与实践.html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