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混凝土的性能</w:t>
      </w:r>
    </w:p>
    <w:p>
      <w:r>
        <w:rPr>
          <w:rFonts w:ascii="宋体" w:hAnsi="宋体" w:eastAsia="宋体"/>
          <w:sz w:val="24"/>
        </w:rPr>
        <w:t>（英）内维尔（A.M.Neville）著；李国泮，马贞勇译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（英）内维尔（A.M.Neville）著；李国泮，马贞勇译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本书出售、求购地址：https://www.jiaokey.com/book/detail/10299144.html</w:t>
      </w:r>
    </w:p>
    <w:p>
      <w:r>
        <w:t>更多相关图书推荐：https://www.jiaokey.com</w:t>
      </w:r>
    </w:p>
    <w:p>
      <w:r>
        <w:t>（英）内维尔（A.M.Neville）著；李国泮，马贞勇译 其他作品：https://www.jiaokey.com/tag/（英）内维尔（A.M.Neville）著；李国泮，马贞勇译.html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关键词搜索：https://www.jiaokey.com/tag/混凝土的性能.html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