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针灸教学科研参考资料之一  经穴命名与歌诀</w:t>
      </w:r>
    </w:p>
    <w:p>
      <w:r>
        <w:rPr>
          <w:rFonts w:ascii="宋体" w:hAnsi="宋体" w:eastAsia="宋体"/>
          <w:sz w:val="24"/>
        </w:rPr>
        <w:t>刘冠军编著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针灸教学科研参考资料之一  经穴命名与歌诀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本书出售、求购地址：https://www.jiaokey.com/book/detail/10297868.html</w:t>
      </w:r>
    </w:p>
    <w:p>
      <w:r>
        <w:t>更多相关图书推荐：https://www.jiaokey.com</w:t>
      </w:r>
    </w:p>
    <w:p>
      <w:r>
        <w:t>刘冠军编著 其他作品：https://www.jiaokey.com/tag/刘冠军编著.html</w:t>
      </w:r>
    </w:p>
    <w:p>
      <w:r>
        <w:t>关键词搜索：https://www.jiaokey.com/tag/针灸教学科研参考资料之一  经穴命名与歌诀.html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