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语言论言语研究导论</w:t>
      </w:r>
    </w:p>
    <w:p>
      <w:r>
        <w:rPr>
          <w:rFonts w:ascii="宋体" w:hAnsi="宋体" w:eastAsia="宋体"/>
          <w:sz w:val="24"/>
        </w:rPr>
        <w:t>（美）爱德华·萨丕尔著陆卓元译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语言论言语研究导论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（美）爱德华·萨丕尔著陆卓元译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本书出售、求购地址：https://www.jiaokey.com/book/detail/10295384.html</w:t>
      </w:r>
    </w:p>
    <w:p>
      <w:r>
        <w:t>更多相关图书推荐：https://www.jiaokey.com</w:t>
      </w:r>
    </w:p>
    <w:p>
      <w:r>
        <w:t>（美）爱德华·萨丕尔著陆卓元译 其他作品：https://www.jiaokey.com/tag/（美）爱德华·萨丕尔著陆卓元译.html</w:t>
      </w:r>
    </w:p>
    <w:p>
      <w:r>
        <w:t>商务印书馆 出版图书：https://www.jiaokey.com/tag/商务印书馆.html</w:t>
      </w:r>
    </w:p>
    <w:p>
      <w:r>
        <w:t>关键词搜索：https://www.jiaokey.com/tag/语言论言语研究导论.html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