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教育管理的理论与实践</w:t>
      </w:r>
    </w:p>
    <w:p>
      <w:r>
        <w:rPr>
          <w:rFonts w:ascii="宋体" w:hAnsi="宋体" w:eastAsia="宋体"/>
          <w:sz w:val="24"/>
        </w:rPr>
        <w:t>（尼日利亚）恩量克沃（Nwankw，J.I.）著；史景文，张耀源译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（尼日利亚）恩量克沃（Nwankw，J.I.）著；史景文，张耀源译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本书出售、求购地址：https://www.jiaokey.com/book/detail/10294810.html</w:t>
      </w:r>
    </w:p>
    <w:p>
      <w:r>
        <w:t>更多相关图书推荐：https://www.jiaokey.com</w:t>
      </w:r>
    </w:p>
    <w:p>
      <w:r>
        <w:t>（尼日利亚）恩量克沃（Nwankw，J.I.）著；史景文，张耀源译 其他作品：https://www.jiaokey.com/tag/（尼日利亚）恩量克沃（Nwankw，J.I.）著；史景文，张耀源译.html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