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第三个一千年——2000——3000年的世界</w:t>
      </w:r>
    </w:p>
    <w:p>
      <w:r>
        <w:rPr>
          <w:rFonts w:ascii="宋体" w:hAnsi="宋体" w:eastAsia="宋体"/>
          <w:sz w:val="24"/>
        </w:rPr>
        <w:t>（美）布赖恩·斯特布尔福特 戴维·兰福特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第三个一千年——2000——3000年的世界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（美）布赖恩·斯特布尔福特 戴维·兰福特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本书出售、求购地址：https://www.jiaokey.com/book/detail/10294737.html</w:t>
      </w:r>
    </w:p>
    <w:p>
      <w:r>
        <w:t>更多相关图书推荐：https://www.jiaokey.com</w:t>
      </w:r>
    </w:p>
    <w:p>
      <w:r>
        <w:t>（美）布赖恩·斯特布尔福特 戴维·兰福特 其他作品：https://www.jiaokey.com/tag/（美）布赖恩·斯特布尔福特 戴维·兰福特.html</w:t>
      </w:r>
    </w:p>
    <w:p>
      <w:r>
        <w:t>关键词搜索：https://www.jiaokey.com/tag/第三个一千年——2000——3000年的世界.html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