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皮亚杰学说入门 思维、学习、教学</w:t>
      </w:r>
    </w:p>
    <w:p>
      <w:r>
        <w:rPr>
          <w:rFonts w:ascii="宋体" w:hAnsi="宋体" w:eastAsia="宋体"/>
          <w:sz w:val="24"/>
        </w:rPr>
        <w:t>（美）埃德·拉宾诺威克兹著杭生译责任编辑 史民德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皮亚杰学说入门 思维、学习、教学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（美）埃德·拉宾诺威克兹著杭生译责任编辑 史民德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本书出售、求购地址：https://www.jiaokey.com/book/detail/10294568.html</w:t>
      </w:r>
    </w:p>
    <w:p>
      <w:r>
        <w:t>更多相关图书推荐：https://www.jiaokey.com</w:t>
      </w:r>
    </w:p>
    <w:p>
      <w:r>
        <w:t>（美）埃德·拉宾诺威克兹著杭生译责任编辑 史民德 其他作品：https://www.jiaokey.com/tag/（美）埃德·拉宾诺威克兹著杭生译责任编辑 史民德.html</w:t>
      </w:r>
    </w:p>
    <w:p>
      <w:r>
        <w:t>关键词搜索：https://www.jiaokey.com/tag/皮亚杰学说入门 思维、学习、教学.html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