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书名：动荡中的繁荣  魏玛时期德国文化</w:t>
      </w:r>
    </w:p>
    <w:p>
      <w:r>
        <w:t>作者：米尚志编译</w:t>
      </w:r>
    </w:p>
    <w:p>
      <w:r>
        <w:t>出版社：杭州：浙江人民出版社</w:t>
      </w:r>
    </w:p>
    <w:p>
      <w:r>
        <w:t>出版日期：1988.07</w:t>
      </w:r>
    </w:p>
    <w:p>
      <w:r>
        <w:t>总页数：298</w:t>
      </w:r>
    </w:p>
    <w:p>
      <w:r>
        <w:t>更多请访问教客网: www.jiaokey.com</w:t>
      </w:r>
    </w:p>
    <w:p>
      <w:r>
        <w:t>动荡中的繁荣  魏玛时期德国文化 评论地址：https://www.jiaokey.com/book/detail/10293800.html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