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中国的内战：1945—1949年的政治斗争</w:t>
      </w:r>
    </w:p>
    <w:p>
      <w:r>
        <w:rPr>
          <w:rFonts w:ascii="宋体" w:hAnsi="宋体" w:eastAsia="宋体"/>
          <w:sz w:val="24"/>
        </w:rPr>
        <w:t>（美）胡素珊著王海良译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中国的内战：1945—1949年的政治斗争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（美）胡素珊著王海良译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本书出售、求购地址：https://www.jiaokey.com/book/detail/10293117.html</w:t>
      </w:r>
    </w:p>
    <w:p>
      <w:r>
        <w:t>更多相关图书推荐：https://www.jiaokey.com</w:t>
      </w:r>
    </w:p>
    <w:p>
      <w:r>
        <w:t>（美）胡素珊著王海良译 其他作品：https://www.jiaokey.com/tag/（美）胡素珊著王海良译.html</w:t>
      </w:r>
    </w:p>
    <w:p>
      <w:r>
        <w:t>中国青年出版社 出版图书：https://www.jiaokey.com/tag/中国青年出版社.html</w:t>
      </w:r>
    </w:p>
    <w:p>
      <w:r>
        <w:t>关键词搜索：https://www.jiaokey.com/tag/中国的内战：1945—1949年的政治斗争.html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