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汉书及补注综合引得</w:t>
      </w:r>
    </w:p>
    <w:p>
      <w:r>
        <w:rPr>
          <w:rFonts w:ascii="宋体" w:hAnsi="宋体" w:eastAsia="宋体"/>
          <w:sz w:val="24"/>
        </w:rPr>
        <w:t>洪业，聂崇岐，李书春等编纂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汉书及补注综合引得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本书出售、求购地址：https://www.jiaokey.com/book/detail/10292237.html</w:t>
      </w:r>
    </w:p>
    <w:p>
      <w:r>
        <w:t>更多相关图书推荐：https://www.jiaokey.com</w:t>
      </w:r>
    </w:p>
    <w:p>
      <w:r>
        <w:t>洪业，聂崇岐，李书春等编纂 其他作品：https://www.jiaokey.com/tag/洪业，聂崇岐，李书春等编纂.html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关键词搜索：https://www.jiaokey.com/tag/汉书及补注综合引得.html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