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中国通史连环画  第8册  戊戌变法至五四运动  公元1898年-公元1919年</w:t>
      </w:r>
    </w:p>
    <w:p>
      <w:r>
        <w:rPr>
          <w:rFonts w:ascii="宋体" w:hAnsi="宋体" w:eastAsia="宋体"/>
          <w:sz w:val="24"/>
        </w:rPr>
        <w:t>林猷召主编；成化敏，徐川编文；赵宝林等绘画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中国通史连环画  第8册  戊戌变法至五四运动  公元1898年-公元1919年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林猷召主编；成化敏，徐川编文；赵宝林等绘画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本书出售、求购地址：https://www.jiaokey.com/book/detail/10292041.html</w:t>
      </w:r>
    </w:p>
    <w:p>
      <w:r>
        <w:t>更多相关图书推荐：https://www.jiaokey.com</w:t>
      </w:r>
    </w:p>
    <w:p>
      <w:r>
        <w:t>林猷召主编；成化敏，徐川编文；赵宝林等绘画 其他作品：https://www.jiaokey.com/tag/林猷召主编；成化敏，徐川编文；赵宝林等绘画.html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关键词搜索：https://www.jiaokey.com/tag/中国通史连环画  第8册  戊戌变法至五四运动  公元1898年-公元1919年.html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