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专辑19  第二次世界大战的遗产  海外报刊纪念反法西斯战争胜利四十周年文章选辑</w:t>
      </w:r>
    </w:p>
    <w:p>
      <w:r>
        <w:rPr>
          <w:rFonts w:ascii="宋体" w:hAnsi="宋体" w:eastAsia="宋体"/>
          <w:sz w:val="24"/>
        </w:rPr>
        <w:t>杨效农主编责任编辑；李文诰，华幼中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专辑19  第二次世界大战的遗产  海外报刊纪念反法西斯战争胜利四十周年文章选辑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杨效农主编责任编辑；李文诰，华幼中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本书出售、求购地址：https://www.jiaokey.com/book/detail/10291449.html</w:t>
      </w:r>
    </w:p>
    <w:p>
      <w:r>
        <w:t>更多相关图书推荐：https://www.jiaokey.com</w:t>
      </w:r>
    </w:p>
    <w:p>
      <w:r>
        <w:t>杨效农主编责任编辑；李文诰，华幼中 其他作品：https://www.jiaokey.com/tag/杨效农主编责任编辑；李文诰，华幼中.html</w:t>
      </w:r>
    </w:p>
    <w:p>
      <w:r>
        <w:t>关键词搜索：https://www.jiaokey.com/tag/《参考消息》  专辑19  第二次世界大战的遗产  海外报刊纪念反法西斯战争胜利四十周年文章选辑.html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