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世界史精览  私有制的祭坛  25</w:t>
      </w:r>
    </w:p>
    <w:p>
      <w:r>
        <w:rPr>
          <w:rFonts w:ascii="宋体" w:hAnsi="宋体" w:eastAsia="宋体"/>
          <w:sz w:val="24"/>
        </w:rPr>
        <w:t>刘丹峰  张庆海  马立智著责任编辑：张耀民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世界史精览  私有制的祭坛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刘丹峰  张庆海  马立智著责任编辑：张耀民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本书出售、求购地址：https://www.jiaokey.com/book/detail/10291241.html</w:t>
      </w:r>
    </w:p>
    <w:p>
      <w:r>
        <w:t>更多相关图书推荐：https://www.jiaokey.com</w:t>
      </w:r>
    </w:p>
    <w:p>
      <w:r>
        <w:t>刘丹峰  张庆海  马立智著责任编辑：张耀民 其他作品：https://www.jiaokey.com/tag/刘丹峰  张庆海  马立智著责任编辑：张耀民.html</w:t>
      </w:r>
    </w:p>
    <w:p>
      <w:r>
        <w:t>长春出版社 出版图书：https://www.jiaokey.com/tag/长春出版社.html</w:t>
      </w:r>
    </w:p>
    <w:p>
      <w:r>
        <w:t>关键词搜索：https://www.jiaokey.com/tag/世界史精览  私有制的祭坛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