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光明日报史学专刊索引  1953年4月—1964年12月</w:t>
      </w:r>
    </w:p>
    <w:p>
      <w:r>
        <w:rPr>
          <w:rFonts w:ascii="宋体" w:hAnsi="宋体" w:eastAsia="宋体"/>
          <w:sz w:val="24"/>
        </w:rPr>
        <w:t>光明日报社  资料研究室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光明日报史学专刊索引  1953年4月—1964年12月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光明日报社  资料研究室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本书出售、求购地址：https://www.jiaokey.com/book/detail/10291086.html</w:t>
      </w:r>
    </w:p>
    <w:p>
      <w:r>
        <w:t>更多相关图书推荐：https://www.jiaokey.com</w:t>
      </w:r>
    </w:p>
    <w:p>
      <w:r>
        <w:t>光明日报社  资料研究室 其他作品：https://www.jiaokey.com/tag/光明日报社  资料研究室.html</w:t>
      </w:r>
    </w:p>
    <w:p>
      <w:r>
        <w:t>光明日报社 出版图书：https://www.jiaokey.com/tag/光明日报社.html</w:t>
      </w:r>
    </w:p>
    <w:p>
      <w:r>
        <w:t>关键词搜索：https://www.jiaokey.com/tag/光明日报史学专刊索引  1953年4月—1964年12月.html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