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能源与冲突  爱德华.特勒的生平与时代</w:t>
      </w:r>
    </w:p>
    <w:p>
      <w:r>
        <w:rPr>
          <w:rFonts w:ascii="宋体" w:hAnsi="宋体" w:eastAsia="宋体"/>
          <w:sz w:val="24"/>
        </w:rPr>
        <w:t>（美）布卢姆伯格，欧文斯著；华君铎，赵淑云译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能源与冲突  爱德华.特勒的生平与时代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（美）布卢姆伯格，欧文斯著；华君铎，赵淑云译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本书出售、求购地址：https://www.jiaokey.com/book/detail/10290873.html</w:t>
      </w:r>
    </w:p>
    <w:p>
      <w:r>
        <w:t>更多相关图书推荐：https://www.jiaokey.com</w:t>
      </w:r>
    </w:p>
    <w:p>
      <w:r>
        <w:t>（美）布卢姆伯格，欧文斯著；华君铎，赵淑云译 其他作品：https://www.jiaokey.com/tag/（美）布卢姆伯格，欧文斯著；华君铎，赵淑云译.html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关键词搜索：https://www.jiaokey.com/tag/能源与冲突  爱德华.特勒的生平与时代.html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