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苏维埃刑法总则</w:t>
      </w:r>
    </w:p>
    <w:p>
      <w:r>
        <w:rPr>
          <w:rFonts w:ascii="宋体" w:hAnsi="宋体" w:eastAsia="宋体"/>
          <w:sz w:val="24"/>
        </w:rPr>
        <w:t>苏联司法部全苏联法律科学研究所编；中央人民政府法制委员会编译室，中国人民大学刑法教研室译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苏联司法部全苏联法律科学研究所编；中央人民政府法制委员会编译室，中国人民大学刑法教研室译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本书出售、求购地址：https://www.jiaokey.com/book/detail/10286650.html</w:t>
      </w:r>
    </w:p>
    <w:p>
      <w:r>
        <w:t>更多相关图书推荐：https://www.jiaokey.com</w:t>
      </w:r>
    </w:p>
    <w:p>
      <w:r>
        <w:t>苏联司法部全苏联法律科学研究所编；中央人民政府法制委员会编译室，中国人民大学刑法教研室译 其他作品：https://www.jiaokey.com/tag/苏联司法部全苏联法律科学研究所编；中央人民政府法制委员会编译室，中国人民大学刑法教研室译.html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