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书名：热体积模锻工艺过程设计最优化和自动化原理</w:t>
      </w:r>
    </w:p>
    <w:p>
      <w:r>
        <w:t>作者：（苏）捷捷林（Г.П.Тетерин），（苏）波卢欣（П.И.Полухин）著；肖景容，李德群译</w:t>
      </w:r>
    </w:p>
    <w:p>
      <w:r>
        <w:t>出版社：北京：国防工业出版社</w:t>
      </w:r>
    </w:p>
    <w:p>
      <w:r>
        <w:t>出版日期：1983.07</w:t>
      </w:r>
    </w:p>
    <w:p>
      <w:r>
        <w:t>总页数：295</w:t>
      </w:r>
    </w:p>
    <w:p>
      <w:r>
        <w:t>更多请访问教客网: www.jiaokey.com</w:t>
      </w:r>
    </w:p>
    <w:p>
      <w:r>
        <w:t>热体积模锻工艺过程设计最优化和自动化原理 评论地址：https://www.jiaokey.com/book/detail/10286463.html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