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《论十大关系》学习参考纲要</w:t>
      </w:r>
    </w:p>
    <w:p>
      <w:r>
        <w:rPr>
          <w:rFonts w:ascii="宋体" w:hAnsi="宋体" w:eastAsia="宋体"/>
          <w:sz w:val="24"/>
        </w:rPr>
        <w:t>北京内燃机总厂工人理论组，哲学社会科学部经济研究所计划经济组编写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《论十大关系》学习参考纲要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北京内燃机总厂工人理论组，哲学社会科学部经济研究所计划经济组编写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本书出售、求购地址：https://www.jiaokey.com/book/detail/10285779.html</w:t>
      </w:r>
    </w:p>
    <w:p>
      <w:r>
        <w:t>更多相关图书推荐：https://www.jiaokey.com</w:t>
      </w:r>
    </w:p>
    <w:p>
      <w:r>
        <w:t>北京内燃机总厂工人理论组，哲学社会科学部经济研究所计划经济组编写 其他作品：https://www.jiaokey.com/tag/北京内燃机总厂工人理论组，哲学社会科学部经济研究所计划经济组编写.html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关键词搜索：https://www.jiaokey.com/tag/《论十大关系》学习参考纲要.html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