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现代逻辑方法论</w:t>
      </w:r>
    </w:p>
    <w:p>
      <w:r>
        <w:rPr>
          <w:rFonts w:ascii="宋体" w:hAnsi="宋体" w:eastAsia="宋体"/>
          <w:sz w:val="24"/>
        </w:rPr>
        <w:t>（日）永井成男主编；李树琦，蔡春英译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现代逻辑方法论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（日）永井成男主编；李树琦，蔡春英译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本书出售、求购地址：https://www.jiaokey.com/book/detail/10285517.html</w:t>
      </w:r>
    </w:p>
    <w:p>
      <w:r>
        <w:t>更多相关图书推荐：https://www.jiaokey.com</w:t>
      </w:r>
    </w:p>
    <w:p>
      <w:r>
        <w:t>（日）永井成男主编；李树琦，蔡春英译 其他作品：https://www.jiaokey.com/tag/（日）永井成男主编；李树琦，蔡春英译.html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关键词搜索：https://www.jiaokey.com/tag/现代逻辑方法论.html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