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走向21世纪的人与哲学  寻求新的人性</w:t>
      </w:r>
    </w:p>
    <w:p>
      <w:r>
        <w:rPr>
          <w:rFonts w:ascii="宋体" w:hAnsi="宋体" w:eastAsia="宋体"/>
          <w:sz w:val="24"/>
        </w:rPr>
        <w:t>（日）池田大作，（德）狄尔鲍拉夫（Josef Derbolov）著；宋成有等译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走向21世纪的人与哲学  寻求新的人性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（日）池田大作，（德）狄尔鲍拉夫（Josef Derbolov）著；宋成有等译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本书出售、求购地址：https://www.jiaokey.com/book/detail/10285495.html</w:t>
      </w:r>
    </w:p>
    <w:p>
      <w:r>
        <w:t>更多相关图书推荐：https://www.jiaokey.com</w:t>
      </w:r>
    </w:p>
    <w:p>
      <w:r>
        <w:t>（日）池田大作，（德）狄尔鲍拉夫（Josef Derbolov）著；宋成有等译 其他作品：https://www.jiaokey.com/tag/（日）池田大作，（德）狄尔鲍拉夫（Josef Derbolov）著；宋成有等译.html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关键词搜索：https://www.jiaokey.com/tag/走向21世纪的人与哲学  寻求新的人性.html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