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书名：怎样研究经济现象的动态</w:t>
      </w:r>
    </w:p>
    <w:p>
      <w:r>
        <w:t>作者：（苏）基里迪舍夫（Г.С.Кильдищев）著；于天译</w:t>
      </w:r>
    </w:p>
    <w:p>
      <w:r>
        <w:t>出版社：统计出版社</w:t>
      </w:r>
    </w:p>
    <w:p>
      <w:r>
        <w:t>出版日期：1957.03</w:t>
      </w:r>
    </w:p>
    <w:p>
      <w:r>
        <w:t>总页数：50</w:t>
      </w:r>
    </w:p>
    <w:p>
      <w:r>
        <w:t>更多请访问教客网: www.jiaokey.com</w:t>
      </w:r>
    </w:p>
    <w:p>
      <w:r>
        <w:t>怎样研究经济现象的动态 评论地址：https://www.jiaokey.com/book/detail/10285276.html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