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刑法学词典</w:t>
      </w:r>
    </w:p>
    <w:p>
      <w:r>
        <w:rPr>
          <w:rFonts w:ascii="宋体" w:hAnsi="宋体" w:eastAsia="宋体"/>
          <w:sz w:val="24"/>
        </w:rPr>
        <w:t>（日）木村龟二主编；顾肖荣等译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（日）木村龟二主编；顾肖荣等译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上海:上海翻译出版公司,1991.03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刑法-法学(学科:词典)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本书出售、求购地址：https://www.jiaokey.com/book/detail/10285112.html</w:t>
      </w:r>
    </w:p>
    <w:p>
      <w:r>
        <w:t>更多相关图书推荐：https://www.jiaokey.com</w:t>
      </w:r>
    </w:p>
    <w:p>
      <w:r>
        <w:t>（日）木村龟二主编；顾肖荣等译 其他作品：https://www.jiaokey.com/tag/（日）木村龟二主编；顾肖荣等译.html</w:t>
      </w:r>
    </w:p>
    <w:p>
      <w:r>
        <w:t>上海:上海翻译出版公司,1991.03 出版图书：https://www.jiaokey.com/tag/上海:上海翻译出版公司,1991.03.html</w:t>
      </w:r>
    </w:p>
    <w:p>
      <w:r>
        <w:t>关键词搜索：https://www.jiaokey.com/tag/刑法-法学(学科:词典).html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