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如何与日本人交际</w:t>
      </w:r>
    </w:p>
    <w:p>
      <w:r>
        <w:rPr>
          <w:rFonts w:ascii="宋体" w:hAnsi="宋体" w:eastAsia="宋体"/>
          <w:sz w:val="24"/>
        </w:rPr>
        <w:t>（澳）纽斯图普尼（Neustupny，J.V.）著；林书斌，钱敏汝译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如何与日本人交际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（澳）纽斯图普尼（Neustupny，J.V.）著；林书斌，钱敏汝译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本书出售、求购地址：https://www.jiaokey.com/book/detail/10284457.html</w:t>
      </w:r>
    </w:p>
    <w:p>
      <w:r>
        <w:t>更多相关图书推荐：https://www.jiaokey.com</w:t>
      </w:r>
    </w:p>
    <w:p>
      <w:r>
        <w:t>（澳）纽斯图普尼（Neustupny，J.V.）著；林书斌，钱敏汝译 其他作品：https://www.jiaokey.com/tag/（澳）纽斯图普尼（Neustupny，J.V.）著；林书斌，钱敏汝译.html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关键词搜索：https://www.jiaokey.com/tag/如何与日本人交际.html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