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印度支那问题资料  老挝问题大事记  1954年7月-1972年底</w:t>
      </w:r>
    </w:p>
    <w:p>
      <w:r>
        <w:rPr>
          <w:rFonts w:ascii="宋体" w:hAnsi="宋体" w:eastAsia="宋体"/>
          <w:sz w:val="24"/>
        </w:rPr>
        <w:t>新华社国际部编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印度支那问题资料  老挝问题大事记  1954年7月-1972年底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新华社国际部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本书出售、求购地址：https://www.jiaokey.com/book/detail/10284245.html</w:t>
      </w:r>
    </w:p>
    <w:p>
      <w:r>
        <w:t>更多相关图书推荐：https://www.jiaokey.com</w:t>
      </w:r>
    </w:p>
    <w:p>
      <w:r>
        <w:t>新华社国际部编 其他作品：https://www.jiaokey.com/tag/新华社国际部编.html</w:t>
      </w:r>
    </w:p>
    <w:p>
      <w:r>
        <w:t>新华社国际部 出版图书：https://www.jiaokey.com/tag/新华社国际部.html</w:t>
      </w:r>
    </w:p>
    <w:p>
      <w:r>
        <w:t>关键词搜索：https://www.jiaokey.com/tag/印度支那问题资料  老挝问题大事记  1954年7月-1972年底.html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