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“四人邦篡”改马列主义政治经济学原理、破坏社会主义经济的罪行</w:t>
      </w:r>
    </w:p>
    <w:p>
      <w:r>
        <w:rPr>
          <w:rFonts w:ascii="宋体" w:hAnsi="宋体" w:eastAsia="宋体"/>
          <w:sz w:val="24"/>
        </w:rPr>
        <w:t>北京师范大学政治经济学系政治经济学组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“四人邦篡”改马列主义政治经济学原理、破坏社会主义经济的罪行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北京师范大学政治经济学系政治经济学组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本书出售、求购地址：https://www.jiaokey.com/book/detail/10284049.html</w:t>
      </w:r>
    </w:p>
    <w:p>
      <w:r>
        <w:t>更多相关图书推荐：https://www.jiaokey.com</w:t>
      </w:r>
    </w:p>
    <w:p>
      <w:r>
        <w:t>北京师范大学政治经济学系政治经济学组 其他作品：https://www.jiaokey.com/tag/北京师范大学政治经济学系政治经济学组.html</w:t>
      </w:r>
    </w:p>
    <w:p>
      <w:r>
        <w:t>关键词搜索：https://www.jiaokey.com/tag/“四人邦篡”改马列主义政治经济学原理、破坏社会主义经济的罪行.html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