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书名：新形势下如何搞好企业文明单位建设</w:t>
      </w:r>
    </w:p>
    <w:p>
      <w:r>
        <w:t>作者：全国企业文明单位建设座谈会办公室</w:t>
      </w:r>
    </w:p>
    <w:p>
      <w:r>
        <w:t>出版社：北京：国防大学出版社</w:t>
      </w:r>
    </w:p>
    <w:p>
      <w:r>
        <w:t>出版日期：1986.11</w:t>
      </w:r>
    </w:p>
    <w:p>
      <w:r>
        <w:t>总页数：329</w:t>
      </w:r>
    </w:p>
    <w:p>
      <w:r>
        <w:t>更多请访问教客网: www.jiaokey.com</w:t>
      </w:r>
    </w:p>
    <w:p>
      <w:r>
        <w:t>新形势下如何搞好企业文明单位建设 评论地址：https://www.jiaokey.com/book/detail/10283774.html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