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社会主义工人国际  1923-1940</w:t>
      </w:r>
    </w:p>
    <w:p>
      <w:r>
        <w:rPr>
          <w:rFonts w:ascii="宋体" w:hAnsi="宋体" w:eastAsia="宋体"/>
          <w:sz w:val="24"/>
        </w:rPr>
        <w:t>（苏）克里沃古兹（Кривогуз，И.М.）著；黄进，姚荣译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社会主义工人国际  1923-1940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（苏）克里沃古兹（Кривогуз，И.М.）著；黄进，姚荣译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本书出售、求购地址：https://www.jiaokey.com/book/detail/10283507.html</w:t>
      </w:r>
    </w:p>
    <w:p>
      <w:r>
        <w:t>更多相关图书推荐：https://www.jiaokey.com</w:t>
      </w:r>
    </w:p>
    <w:p>
      <w:r>
        <w:t>（苏）克里沃古兹（Кривогуз，И.М.）著；黄进，姚荣译 其他作品：https://www.jiaokey.com/tag/（苏）克里沃古兹（Кривогуз，И.М.）著；黄进，姚荣译.html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关键词搜索：https://www.jiaokey.com/tag/社会主义工人国际  1923-1940.html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