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特大洪水过后中国经济发展的思考  长江中游三省考察报告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特大洪水过后中国经济发展的思考  长江中游三省考察报告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本书出售、求购地址：https://www.jiaokey.com/book/detail/10283236.html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关键词搜索：https://www.jiaokey.com/tag/特大洪水过后中国经济发展的思考  长江中游三省考察报告.html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